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94" w:rsidRDefault="005B6EE1">
      <w:pPr>
        <w:jc w:val="center"/>
        <w:rPr>
          <w:rFonts w:ascii="Times New Roman" w:eastAsia="仿宋" w:hAnsi="Times New Roman"/>
          <w:b/>
          <w:bCs/>
          <w:sz w:val="36"/>
          <w:szCs w:val="36"/>
        </w:rPr>
      </w:pPr>
      <w:r>
        <w:rPr>
          <w:rFonts w:ascii="Times New Roman" w:eastAsia="仿宋" w:hAnsi="Times New Roman" w:hint="eastAsia"/>
          <w:b/>
          <w:bCs/>
          <w:sz w:val="36"/>
          <w:szCs w:val="36"/>
        </w:rPr>
        <w:t>关于征集“</w:t>
      </w:r>
      <w:r w:rsidR="00350D19">
        <w:rPr>
          <w:rFonts w:ascii="Times New Roman" w:eastAsia="仿宋" w:hAnsi="Times New Roman" w:hint="eastAsia"/>
          <w:b/>
          <w:bCs/>
          <w:sz w:val="36"/>
          <w:szCs w:val="36"/>
        </w:rPr>
        <w:t>第三</w:t>
      </w:r>
      <w:r w:rsidR="00965D31">
        <w:rPr>
          <w:rFonts w:ascii="Times New Roman" w:eastAsia="仿宋" w:hAnsi="Times New Roman" w:hint="eastAsia"/>
          <w:b/>
          <w:bCs/>
          <w:sz w:val="36"/>
          <w:szCs w:val="36"/>
        </w:rPr>
        <w:t>届</w:t>
      </w:r>
      <w:r>
        <w:rPr>
          <w:rFonts w:ascii="Times New Roman" w:eastAsia="仿宋" w:hAnsi="Times New Roman" w:hint="eastAsia"/>
          <w:b/>
          <w:bCs/>
          <w:sz w:val="36"/>
          <w:szCs w:val="36"/>
        </w:rPr>
        <w:t>全国统计与数据科学联合会议”</w:t>
      </w:r>
    </w:p>
    <w:p w:rsidR="007D1794" w:rsidRDefault="005B6EE1">
      <w:pPr>
        <w:jc w:val="center"/>
        <w:rPr>
          <w:rFonts w:ascii="Times New Roman" w:eastAsia="仿宋" w:hAnsi="Times New Roman"/>
          <w:sz w:val="36"/>
          <w:szCs w:val="36"/>
        </w:rPr>
      </w:pPr>
      <w:r>
        <w:rPr>
          <w:rFonts w:ascii="Times New Roman" w:eastAsia="仿宋" w:hAnsi="Times New Roman" w:hint="eastAsia"/>
          <w:b/>
          <w:bCs/>
          <w:sz w:val="36"/>
          <w:szCs w:val="36"/>
        </w:rPr>
        <w:t>承办单位的通知</w:t>
      </w:r>
    </w:p>
    <w:p w:rsidR="007D1794" w:rsidRDefault="007D1794">
      <w:pPr>
        <w:rPr>
          <w:rFonts w:ascii="Times New Roman" w:eastAsia="仿宋" w:hAnsi="Times New Roman"/>
          <w:sz w:val="28"/>
          <w:szCs w:val="28"/>
        </w:rPr>
      </w:pPr>
    </w:p>
    <w:p w:rsidR="007D1794" w:rsidRDefault="005B6EE1">
      <w:pPr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各相关单位：</w:t>
      </w:r>
    </w:p>
    <w:p w:rsidR="007D1794" w:rsidRDefault="005B6EE1">
      <w:pPr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为促进统计与数据科学领域国内外学术交流，创建良好的学术文化，引领创新，推动“政产学研”结合，服务国家战略，中国现场统计研究会、中国数学会概率统计学会、全国工业统计学教学研究会、中国商业统计学会联合成立了“全国统计与数据科学联席会”（以下简称为“联席会”）学术机构。经联席会研究，决定于</w:t>
      </w:r>
      <w:r>
        <w:rPr>
          <w:rFonts w:ascii="Times New Roman" w:eastAsia="仿宋" w:hAnsi="Times New Roman"/>
          <w:sz w:val="28"/>
          <w:szCs w:val="28"/>
        </w:rPr>
        <w:t>202</w:t>
      </w:r>
      <w:r w:rsidR="00350D19">
        <w:rPr>
          <w:rFonts w:ascii="Times New Roman" w:eastAsia="仿宋" w:hAnsi="Times New Roman" w:hint="eastAsia"/>
          <w:sz w:val="28"/>
          <w:szCs w:val="28"/>
        </w:rPr>
        <w:t>5</w:t>
      </w:r>
      <w:r>
        <w:rPr>
          <w:rFonts w:ascii="Times New Roman" w:eastAsia="仿宋" w:hAnsi="Times New Roman"/>
          <w:sz w:val="28"/>
          <w:szCs w:val="28"/>
        </w:rPr>
        <w:t>年</w:t>
      </w:r>
      <w:r>
        <w:rPr>
          <w:rFonts w:ascii="Times New Roman" w:eastAsia="仿宋" w:hAnsi="Times New Roman"/>
          <w:sz w:val="28"/>
          <w:szCs w:val="28"/>
        </w:rPr>
        <w:t>7</w:t>
      </w:r>
      <w:r>
        <w:rPr>
          <w:rFonts w:ascii="Times New Roman" w:eastAsia="仿宋" w:hAnsi="Times New Roman"/>
          <w:sz w:val="28"/>
          <w:szCs w:val="28"/>
        </w:rPr>
        <w:t>月</w:t>
      </w:r>
      <w:r>
        <w:rPr>
          <w:rFonts w:ascii="Times New Roman" w:eastAsia="仿宋" w:hAnsi="Times New Roman" w:hint="eastAsia"/>
          <w:sz w:val="28"/>
          <w:szCs w:val="28"/>
        </w:rPr>
        <w:t>中旬</w:t>
      </w:r>
      <w:r>
        <w:rPr>
          <w:rFonts w:ascii="Times New Roman" w:eastAsia="仿宋" w:hAnsi="Times New Roman"/>
          <w:sz w:val="28"/>
          <w:szCs w:val="28"/>
        </w:rPr>
        <w:t>举办</w:t>
      </w:r>
      <w:r>
        <w:rPr>
          <w:rFonts w:ascii="Times New Roman" w:eastAsia="仿宋" w:hAnsi="Times New Roman" w:hint="eastAsia"/>
          <w:sz w:val="28"/>
          <w:szCs w:val="28"/>
        </w:rPr>
        <w:t>“</w:t>
      </w:r>
      <w:r w:rsidR="00350D19">
        <w:rPr>
          <w:rFonts w:ascii="Times New Roman" w:eastAsia="仿宋" w:hAnsi="Times New Roman" w:hint="eastAsia"/>
          <w:sz w:val="28"/>
          <w:szCs w:val="28"/>
        </w:rPr>
        <w:t>第三</w:t>
      </w:r>
      <w:r w:rsidR="00965D31">
        <w:rPr>
          <w:rFonts w:ascii="Times New Roman" w:eastAsia="仿宋" w:hAnsi="Times New Roman" w:hint="eastAsia"/>
          <w:sz w:val="28"/>
          <w:szCs w:val="28"/>
        </w:rPr>
        <w:t>届</w:t>
      </w:r>
      <w:r>
        <w:rPr>
          <w:rFonts w:ascii="Times New Roman" w:eastAsia="仿宋" w:hAnsi="Times New Roman" w:hint="eastAsia"/>
          <w:sz w:val="28"/>
          <w:szCs w:val="28"/>
        </w:rPr>
        <w:t>全国统计与数据科学联合会议”。现公开征集“</w:t>
      </w:r>
      <w:r w:rsidR="00350D19">
        <w:rPr>
          <w:rFonts w:ascii="Times New Roman" w:eastAsia="仿宋" w:hAnsi="Times New Roman" w:hint="eastAsia"/>
          <w:sz w:val="28"/>
          <w:szCs w:val="28"/>
        </w:rPr>
        <w:t>第三</w:t>
      </w:r>
      <w:r w:rsidR="00965D31">
        <w:rPr>
          <w:rFonts w:ascii="Times New Roman" w:eastAsia="仿宋" w:hAnsi="Times New Roman" w:hint="eastAsia"/>
          <w:sz w:val="28"/>
          <w:szCs w:val="28"/>
        </w:rPr>
        <w:t>届</w:t>
      </w:r>
      <w:r>
        <w:rPr>
          <w:rFonts w:ascii="Times New Roman" w:eastAsia="仿宋" w:hAnsi="Times New Roman" w:hint="eastAsia"/>
          <w:sz w:val="28"/>
          <w:szCs w:val="28"/>
        </w:rPr>
        <w:t>全国统计与数据科学联合会议”承办单位。有关事宜通知如下：</w:t>
      </w:r>
    </w:p>
    <w:p w:rsidR="007D1794" w:rsidRDefault="005B6EE1">
      <w:pPr>
        <w:ind w:firstLineChars="150" w:firstLine="422"/>
        <w:rPr>
          <w:rFonts w:ascii="Times New Roman" w:eastAsia="仿宋" w:hAnsi="Times New Roman"/>
          <w:b/>
          <w:bCs/>
          <w:sz w:val="28"/>
          <w:szCs w:val="28"/>
        </w:rPr>
      </w:pPr>
      <w:r>
        <w:rPr>
          <w:rFonts w:ascii="Times New Roman" w:eastAsia="仿宋" w:hAnsi="Times New Roman" w:hint="eastAsia"/>
          <w:b/>
          <w:sz w:val="28"/>
          <w:szCs w:val="28"/>
        </w:rPr>
        <w:t>一、</w:t>
      </w:r>
      <w:r>
        <w:rPr>
          <w:rFonts w:ascii="Times New Roman" w:eastAsia="仿宋" w:hAnsi="Times New Roman" w:hint="eastAsia"/>
          <w:b/>
          <w:bCs/>
          <w:sz w:val="28"/>
          <w:szCs w:val="28"/>
        </w:rPr>
        <w:t>申办事项</w:t>
      </w:r>
    </w:p>
    <w:p w:rsidR="007D1794" w:rsidRDefault="005B6EE1">
      <w:pPr>
        <w:ind w:firstLineChars="150" w:firstLine="420"/>
        <w:rPr>
          <w:rFonts w:ascii="Times New Roman" w:eastAsia="仿宋" w:hAnsi="Times New Roman"/>
          <w:b/>
          <w:bCs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“</w:t>
      </w:r>
      <w:r w:rsidR="00350D19">
        <w:rPr>
          <w:rFonts w:ascii="Times New Roman" w:eastAsia="仿宋" w:hAnsi="Times New Roman" w:hint="eastAsia"/>
          <w:sz w:val="28"/>
          <w:szCs w:val="28"/>
        </w:rPr>
        <w:t>第三</w:t>
      </w:r>
      <w:r w:rsidR="00965D31">
        <w:rPr>
          <w:rFonts w:ascii="Times New Roman" w:eastAsia="仿宋" w:hAnsi="Times New Roman" w:hint="eastAsia"/>
          <w:sz w:val="28"/>
          <w:szCs w:val="28"/>
        </w:rPr>
        <w:t>届</w:t>
      </w:r>
      <w:r>
        <w:rPr>
          <w:rFonts w:ascii="Times New Roman" w:eastAsia="仿宋" w:hAnsi="Times New Roman" w:hint="eastAsia"/>
          <w:sz w:val="28"/>
          <w:szCs w:val="28"/>
        </w:rPr>
        <w:t>全国统计与数据科学联合会议”。</w:t>
      </w:r>
      <w:r>
        <w:rPr>
          <w:rFonts w:ascii="Times New Roman" w:eastAsia="仿宋" w:hAnsi="Times New Roman" w:hint="eastAsia"/>
          <w:bCs/>
          <w:sz w:val="28"/>
          <w:szCs w:val="28"/>
        </w:rPr>
        <w:t>会议举办时间拟于</w:t>
      </w:r>
      <w:r>
        <w:rPr>
          <w:rFonts w:ascii="Times New Roman" w:eastAsia="仿宋" w:hAnsi="Times New Roman" w:hint="eastAsia"/>
          <w:sz w:val="28"/>
          <w:szCs w:val="28"/>
        </w:rPr>
        <w:t>2</w:t>
      </w:r>
      <w:r>
        <w:rPr>
          <w:rFonts w:ascii="Times New Roman" w:eastAsia="仿宋" w:hAnsi="Times New Roman"/>
          <w:sz w:val="28"/>
          <w:szCs w:val="28"/>
        </w:rPr>
        <w:t>02</w:t>
      </w:r>
      <w:r w:rsidR="00350D19">
        <w:rPr>
          <w:rFonts w:ascii="Times New Roman" w:eastAsia="仿宋" w:hAnsi="Times New Roman" w:hint="eastAsia"/>
          <w:sz w:val="28"/>
          <w:szCs w:val="28"/>
        </w:rPr>
        <w:t>5</w:t>
      </w:r>
      <w:r>
        <w:rPr>
          <w:rFonts w:ascii="Times New Roman" w:eastAsia="仿宋" w:hAnsi="Times New Roman" w:hint="eastAsia"/>
          <w:sz w:val="28"/>
          <w:szCs w:val="28"/>
        </w:rPr>
        <w:t>年</w:t>
      </w:r>
      <w:r>
        <w:rPr>
          <w:rFonts w:ascii="Times New Roman" w:eastAsia="仿宋" w:hAnsi="Times New Roman" w:hint="eastAsia"/>
          <w:sz w:val="28"/>
          <w:szCs w:val="28"/>
        </w:rPr>
        <w:t>7</w:t>
      </w:r>
      <w:r>
        <w:rPr>
          <w:rFonts w:ascii="Times New Roman" w:eastAsia="仿宋" w:hAnsi="Times New Roman" w:hint="eastAsia"/>
          <w:sz w:val="28"/>
          <w:szCs w:val="28"/>
        </w:rPr>
        <w:t>月中旬</w:t>
      </w:r>
      <w:r>
        <w:rPr>
          <w:rFonts w:ascii="Times New Roman" w:eastAsia="仿宋" w:hAnsi="Times New Roman"/>
          <w:sz w:val="28"/>
          <w:szCs w:val="28"/>
        </w:rPr>
        <w:t>（具体时间根据实际情况调整）</w:t>
      </w:r>
      <w:r>
        <w:rPr>
          <w:rFonts w:ascii="Times New Roman" w:eastAsia="仿宋" w:hAnsi="Times New Roman" w:hint="eastAsia"/>
          <w:sz w:val="28"/>
          <w:szCs w:val="28"/>
        </w:rPr>
        <w:t>，会期</w:t>
      </w:r>
      <w:r>
        <w:rPr>
          <w:rFonts w:ascii="Times New Roman" w:eastAsia="仿宋" w:hAnsi="Times New Roman" w:hint="eastAsia"/>
          <w:sz w:val="28"/>
          <w:szCs w:val="28"/>
        </w:rPr>
        <w:t>2-3</w:t>
      </w:r>
      <w:r>
        <w:rPr>
          <w:rFonts w:ascii="Times New Roman" w:eastAsia="仿宋" w:hAnsi="Times New Roman" w:hint="eastAsia"/>
          <w:sz w:val="28"/>
          <w:szCs w:val="28"/>
        </w:rPr>
        <w:t>天。会议拟设置大会报告、特邀报告和分组报告及其它活动。</w:t>
      </w:r>
    </w:p>
    <w:p w:rsidR="007D1794" w:rsidRDefault="005B6EE1">
      <w:pPr>
        <w:ind w:firstLineChars="150" w:firstLine="422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 w:hint="eastAsia"/>
          <w:b/>
          <w:sz w:val="28"/>
          <w:szCs w:val="28"/>
        </w:rPr>
        <w:t>二、申报条件</w:t>
      </w:r>
    </w:p>
    <w:p w:rsidR="007D1794" w:rsidRDefault="005B6EE1">
      <w:pPr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 xml:space="preserve">1. </w:t>
      </w:r>
      <w:r>
        <w:rPr>
          <w:rFonts w:ascii="Times New Roman" w:eastAsia="仿宋" w:hAnsi="Times New Roman" w:hint="eastAsia"/>
          <w:sz w:val="28"/>
          <w:szCs w:val="28"/>
        </w:rPr>
        <w:t>申报单位能提供</w:t>
      </w:r>
      <w:r>
        <w:rPr>
          <w:rFonts w:ascii="Times New Roman" w:eastAsia="仿宋" w:hAnsi="Times New Roman"/>
          <w:sz w:val="28"/>
          <w:szCs w:val="28"/>
        </w:rPr>
        <w:t>人力</w:t>
      </w:r>
      <w:r>
        <w:rPr>
          <w:rFonts w:ascii="Times New Roman" w:eastAsia="仿宋" w:hAnsi="Times New Roman" w:hint="eastAsia"/>
          <w:sz w:val="28"/>
          <w:szCs w:val="28"/>
        </w:rPr>
        <w:t>和财力支持</w:t>
      </w:r>
      <w:r>
        <w:rPr>
          <w:rFonts w:ascii="Times New Roman" w:eastAsia="仿宋" w:hAnsi="Times New Roman"/>
          <w:sz w:val="28"/>
          <w:szCs w:val="28"/>
        </w:rPr>
        <w:t>，</w:t>
      </w:r>
      <w:r>
        <w:rPr>
          <w:rFonts w:ascii="Times New Roman" w:eastAsia="仿宋" w:hAnsi="Times New Roman" w:hint="eastAsia"/>
          <w:sz w:val="28"/>
          <w:szCs w:val="28"/>
        </w:rPr>
        <w:t>联</w:t>
      </w:r>
      <w:r>
        <w:rPr>
          <w:rFonts w:ascii="仿宋" w:eastAsia="仿宋" w:hAnsi="仿宋" w:hint="eastAsia"/>
          <w:sz w:val="28"/>
          <w:szCs w:val="28"/>
        </w:rPr>
        <w:t>席会可协助申报单位申请相关的支持经费。</w:t>
      </w:r>
    </w:p>
    <w:p w:rsidR="007D1794" w:rsidRPr="00E74794" w:rsidRDefault="005B6EE1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74794">
        <w:rPr>
          <w:rFonts w:ascii="Times New Roman" w:eastAsia="仿宋" w:hAnsi="Times New Roman"/>
          <w:color w:val="000000" w:themeColor="text1"/>
          <w:sz w:val="28"/>
          <w:szCs w:val="28"/>
        </w:rPr>
        <w:t xml:space="preserve">2. </w:t>
      </w:r>
      <w:r w:rsidRPr="00E74794">
        <w:rPr>
          <w:rFonts w:ascii="Times New Roman" w:eastAsia="仿宋" w:hAnsi="Times New Roman" w:hint="eastAsia"/>
          <w:color w:val="000000" w:themeColor="text1"/>
          <w:sz w:val="28"/>
          <w:szCs w:val="28"/>
        </w:rPr>
        <w:t>申报单位需配合安排会议场地及相关活动场地，安排与会人员入住酒店，提供会议服务保障、安全保障，并积极做媒体宣传</w:t>
      </w:r>
      <w:r w:rsidRPr="00E74794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7D1794" w:rsidRDefault="005B6EE1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74794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Pr="00E74794">
        <w:rPr>
          <w:rFonts w:ascii="仿宋" w:eastAsia="仿宋" w:hAnsi="仿宋" w:hint="eastAsia"/>
          <w:color w:val="000000" w:themeColor="text1"/>
          <w:sz w:val="28"/>
          <w:szCs w:val="28"/>
        </w:rPr>
        <w:t>．申报单位需负责会议所必须的物料制作并承担相应的制作费用，以及报告人及嘉宾的市内交通和食宿费用，场地费用和当地会议</w:t>
      </w:r>
      <w:r w:rsidRPr="00E74794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组织所产生的劳务费用。</w:t>
      </w:r>
    </w:p>
    <w:p w:rsidR="00965D31" w:rsidRPr="00E74794" w:rsidRDefault="00965D31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4.</w:t>
      </w:r>
      <w:r w:rsidRPr="009052EE">
        <w:rPr>
          <w:rFonts w:ascii="仿宋" w:eastAsia="仿宋" w:hAnsi="仿宋" w:hint="eastAsia"/>
          <w:sz w:val="28"/>
          <w:szCs w:val="28"/>
        </w:rPr>
        <w:t>根据上级要求，申报单位的申请一经获得联席会同意，需与联席会成员学会签订会议合作协议。</w:t>
      </w:r>
    </w:p>
    <w:p w:rsidR="007D1794" w:rsidRDefault="005B6EE1">
      <w:pPr>
        <w:ind w:firstLineChars="150" w:firstLine="422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 w:hint="eastAsia"/>
          <w:b/>
          <w:sz w:val="28"/>
          <w:szCs w:val="28"/>
        </w:rPr>
        <w:t>三、申报填报要求</w:t>
      </w:r>
    </w:p>
    <w:p w:rsidR="007D1794" w:rsidRDefault="005B6EE1">
      <w:pPr>
        <w:widowControl/>
        <w:ind w:firstLineChars="150" w:firstLine="489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cs="宋体" w:hint="eastAsia"/>
          <w:color w:val="222222"/>
          <w:spacing w:val="23"/>
          <w:kern w:val="0"/>
          <w:sz w:val="28"/>
          <w:szCs w:val="28"/>
        </w:rPr>
        <w:t>1.</w:t>
      </w:r>
      <w:r>
        <w:rPr>
          <w:rFonts w:ascii="Times New Roman" w:eastAsia="仿宋" w:hAnsi="Times New Roman" w:cs="宋体" w:hint="eastAsia"/>
          <w:color w:val="222222"/>
          <w:spacing w:val="23"/>
          <w:kern w:val="0"/>
          <w:sz w:val="28"/>
          <w:szCs w:val="28"/>
        </w:rPr>
        <w:t>请拟申报单位仔细阅读并认真填写《</w:t>
      </w:r>
      <w:r w:rsidR="00350D19">
        <w:rPr>
          <w:rFonts w:ascii="Times New Roman" w:eastAsia="仿宋" w:hAnsi="Times New Roman" w:cs="宋体" w:hint="eastAsia"/>
          <w:color w:val="222222"/>
          <w:spacing w:val="23"/>
          <w:kern w:val="0"/>
          <w:sz w:val="28"/>
          <w:szCs w:val="28"/>
        </w:rPr>
        <w:t>第三</w:t>
      </w:r>
      <w:r w:rsidR="00965D31">
        <w:rPr>
          <w:rFonts w:ascii="Times New Roman" w:eastAsia="仿宋" w:hAnsi="Times New Roman" w:cs="宋体" w:hint="eastAsia"/>
          <w:color w:val="222222"/>
          <w:spacing w:val="23"/>
          <w:kern w:val="0"/>
          <w:sz w:val="28"/>
          <w:szCs w:val="28"/>
        </w:rPr>
        <w:t>届</w:t>
      </w:r>
      <w:r>
        <w:rPr>
          <w:rFonts w:ascii="Times New Roman" w:eastAsia="仿宋" w:hAnsi="Times New Roman" w:hint="eastAsia"/>
          <w:sz w:val="28"/>
          <w:szCs w:val="28"/>
        </w:rPr>
        <w:t>“全国统计与数据科学联合会议”承办单位申报表》（见附件），撰写具体承办方案（包括组织、交通、住宿、宣传、服务、经费保障等内容）。</w:t>
      </w:r>
    </w:p>
    <w:p w:rsidR="007D1794" w:rsidRDefault="005B6EE1">
      <w:pPr>
        <w:widowControl/>
        <w:ind w:firstLineChars="150" w:firstLine="489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cs="宋体" w:hint="eastAsia"/>
          <w:color w:val="222222"/>
          <w:spacing w:val="23"/>
          <w:kern w:val="0"/>
          <w:sz w:val="28"/>
          <w:szCs w:val="28"/>
        </w:rPr>
        <w:t>2.</w:t>
      </w:r>
      <w:r>
        <w:rPr>
          <w:rFonts w:ascii="Times New Roman" w:eastAsia="仿宋" w:hAnsi="Times New Roman" w:cs="宋体" w:hint="eastAsia"/>
          <w:color w:val="222222"/>
          <w:spacing w:val="23"/>
          <w:kern w:val="0"/>
          <w:sz w:val="28"/>
          <w:szCs w:val="28"/>
        </w:rPr>
        <w:t>申报单位本着自愿原则，结合自身能力，自主申报。联席会将综合考虑各方面条件，择优确定</w:t>
      </w:r>
      <w:r w:rsidR="0061356D">
        <w:rPr>
          <w:rFonts w:ascii="Times New Roman" w:eastAsia="仿宋" w:hAnsi="Times New Roman" w:cs="宋体" w:hint="eastAsia"/>
          <w:color w:val="222222"/>
          <w:spacing w:val="23"/>
          <w:kern w:val="0"/>
          <w:sz w:val="28"/>
          <w:szCs w:val="28"/>
        </w:rPr>
        <w:t>第三</w:t>
      </w:r>
      <w:bookmarkStart w:id="0" w:name="_GoBack"/>
      <w:bookmarkEnd w:id="0"/>
      <w:r w:rsidR="00965D31">
        <w:rPr>
          <w:rFonts w:ascii="Times New Roman" w:eastAsia="仿宋" w:hAnsi="Times New Roman" w:cs="宋体" w:hint="eastAsia"/>
          <w:color w:val="222222"/>
          <w:spacing w:val="23"/>
          <w:kern w:val="0"/>
          <w:sz w:val="28"/>
          <w:szCs w:val="28"/>
        </w:rPr>
        <w:t>届</w:t>
      </w:r>
      <w:r>
        <w:rPr>
          <w:rFonts w:ascii="Times New Roman" w:eastAsia="仿宋" w:hAnsi="Times New Roman" w:hint="eastAsia"/>
          <w:sz w:val="28"/>
          <w:szCs w:val="28"/>
        </w:rPr>
        <w:t>“全国统计与数据科学联合会议”承办单位。</w:t>
      </w:r>
    </w:p>
    <w:p w:rsidR="007D1794" w:rsidRPr="009052EE" w:rsidRDefault="005B6EE1">
      <w:pPr>
        <w:widowControl/>
        <w:ind w:firstLineChars="150" w:firstLine="489"/>
        <w:rPr>
          <w:rFonts w:ascii="Times New Roman" w:eastAsia="仿宋" w:hAnsi="Times New Roman" w:cs="宋体"/>
          <w:spacing w:val="23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color w:val="222222"/>
          <w:spacing w:val="23"/>
          <w:kern w:val="0"/>
          <w:sz w:val="28"/>
          <w:szCs w:val="28"/>
        </w:rPr>
        <w:t>3.</w:t>
      </w:r>
      <w:r>
        <w:rPr>
          <w:rFonts w:ascii="Times New Roman" w:eastAsia="仿宋" w:hAnsi="Times New Roman" w:cs="宋体" w:hint="eastAsia"/>
          <w:color w:val="222222"/>
          <w:spacing w:val="23"/>
          <w:kern w:val="0"/>
          <w:sz w:val="28"/>
          <w:szCs w:val="28"/>
        </w:rPr>
        <w:t>请各申报单位于</w:t>
      </w:r>
      <w:r w:rsidRPr="009052EE">
        <w:rPr>
          <w:rFonts w:ascii="Times New Roman" w:eastAsia="仿宋" w:hAnsi="Times New Roman" w:cs="宋体" w:hint="eastAsia"/>
          <w:spacing w:val="23"/>
          <w:kern w:val="0"/>
          <w:sz w:val="28"/>
          <w:szCs w:val="28"/>
        </w:rPr>
        <w:t>202</w:t>
      </w:r>
      <w:r w:rsidR="00350D19">
        <w:rPr>
          <w:rFonts w:ascii="Times New Roman" w:eastAsia="仿宋" w:hAnsi="Times New Roman" w:cs="宋体" w:hint="eastAsia"/>
          <w:spacing w:val="23"/>
          <w:kern w:val="0"/>
          <w:sz w:val="28"/>
          <w:szCs w:val="28"/>
        </w:rPr>
        <w:t>4</w:t>
      </w:r>
      <w:r w:rsidRPr="009052EE">
        <w:rPr>
          <w:rFonts w:ascii="Times New Roman" w:eastAsia="仿宋" w:hAnsi="Times New Roman" w:cs="宋体" w:hint="eastAsia"/>
          <w:spacing w:val="23"/>
          <w:kern w:val="0"/>
          <w:sz w:val="28"/>
          <w:szCs w:val="28"/>
        </w:rPr>
        <w:t>年</w:t>
      </w:r>
      <w:r w:rsidR="00350D19">
        <w:rPr>
          <w:rFonts w:ascii="Times New Roman" w:eastAsia="仿宋" w:hAnsi="Times New Roman" w:cs="宋体" w:hint="eastAsia"/>
          <w:spacing w:val="23"/>
          <w:kern w:val="0"/>
          <w:sz w:val="28"/>
          <w:szCs w:val="28"/>
        </w:rPr>
        <w:t>1</w:t>
      </w:r>
      <w:r w:rsidRPr="009052EE">
        <w:rPr>
          <w:rFonts w:ascii="Times New Roman" w:eastAsia="仿宋" w:hAnsi="Times New Roman" w:cs="宋体" w:hint="eastAsia"/>
          <w:spacing w:val="23"/>
          <w:kern w:val="0"/>
          <w:sz w:val="28"/>
          <w:szCs w:val="28"/>
        </w:rPr>
        <w:t>月</w:t>
      </w:r>
      <w:r w:rsidR="00350D19">
        <w:rPr>
          <w:rFonts w:ascii="Times New Roman" w:eastAsia="仿宋" w:hAnsi="Times New Roman" w:cs="宋体" w:hint="eastAsia"/>
          <w:spacing w:val="23"/>
          <w:kern w:val="0"/>
          <w:sz w:val="28"/>
          <w:szCs w:val="28"/>
        </w:rPr>
        <w:t>10</w:t>
      </w:r>
      <w:r w:rsidRPr="009052EE">
        <w:rPr>
          <w:rFonts w:ascii="Times New Roman" w:eastAsia="仿宋" w:hAnsi="Times New Roman" w:cs="宋体" w:hint="eastAsia"/>
          <w:spacing w:val="23"/>
          <w:kern w:val="0"/>
          <w:sz w:val="28"/>
          <w:szCs w:val="28"/>
        </w:rPr>
        <w:t>日前，将上述申报材料一并提交至邮箱：</w:t>
      </w:r>
      <w:r w:rsidR="00350D19">
        <w:rPr>
          <w:rFonts w:ascii="Times New Roman" w:eastAsia="仿宋" w:hAnsi="Times New Roman"/>
          <w:sz w:val="28"/>
          <w:szCs w:val="28"/>
        </w:rPr>
        <w:t>zhuxiangchan</w:t>
      </w:r>
      <w:r w:rsidR="00350D19">
        <w:rPr>
          <w:rFonts w:ascii="Times New Roman" w:eastAsia="仿宋" w:hAnsi="Times New Roman" w:hint="eastAsia"/>
          <w:sz w:val="28"/>
          <w:szCs w:val="28"/>
        </w:rPr>
        <w:t>@amss.ac.cn</w:t>
      </w:r>
      <w:r w:rsidRPr="009052EE">
        <w:rPr>
          <w:rFonts w:ascii="Times New Roman" w:eastAsia="仿宋" w:hAnsi="Times New Roman" w:cs="宋体" w:hint="eastAsia"/>
          <w:kern w:val="0"/>
          <w:sz w:val="28"/>
          <w:szCs w:val="28"/>
        </w:rPr>
        <w:t>。</w:t>
      </w:r>
    </w:p>
    <w:p w:rsidR="007D1794" w:rsidRPr="009052EE" w:rsidRDefault="005B6EE1">
      <w:pPr>
        <w:ind w:firstLineChars="150" w:firstLine="422"/>
        <w:rPr>
          <w:rFonts w:ascii="Times New Roman" w:eastAsia="仿宋" w:hAnsi="Times New Roman"/>
          <w:b/>
          <w:sz w:val="28"/>
          <w:szCs w:val="28"/>
        </w:rPr>
      </w:pPr>
      <w:r w:rsidRPr="009052EE">
        <w:rPr>
          <w:rFonts w:ascii="Times New Roman" w:eastAsia="仿宋" w:hAnsi="Times New Roman" w:hint="eastAsia"/>
          <w:b/>
          <w:sz w:val="28"/>
          <w:szCs w:val="28"/>
        </w:rPr>
        <w:t>四、联席会联系方式</w:t>
      </w:r>
    </w:p>
    <w:p w:rsidR="007D1794" w:rsidRPr="009052EE" w:rsidRDefault="005B6EE1">
      <w:pPr>
        <w:ind w:firstLineChars="150" w:firstLine="420"/>
        <w:rPr>
          <w:rFonts w:ascii="Times New Roman" w:eastAsia="仿宋" w:hAnsi="Times New Roman"/>
          <w:sz w:val="28"/>
          <w:szCs w:val="28"/>
        </w:rPr>
      </w:pPr>
      <w:r w:rsidRPr="009052EE">
        <w:rPr>
          <w:rFonts w:ascii="Times New Roman" w:eastAsia="仿宋" w:hAnsi="Times New Roman" w:hint="eastAsia"/>
          <w:sz w:val="28"/>
          <w:szCs w:val="28"/>
        </w:rPr>
        <w:t>联系人：</w:t>
      </w:r>
      <w:r w:rsidR="00350D19">
        <w:rPr>
          <w:rFonts w:ascii="Times New Roman" w:eastAsia="仿宋" w:hAnsi="Times New Roman" w:hint="eastAsia"/>
          <w:sz w:val="28"/>
          <w:szCs w:val="28"/>
        </w:rPr>
        <w:t>朱湘禅</w:t>
      </w:r>
    </w:p>
    <w:p w:rsidR="007D1794" w:rsidRPr="009052EE" w:rsidRDefault="005B6EE1">
      <w:pPr>
        <w:ind w:firstLineChars="150" w:firstLine="420"/>
        <w:rPr>
          <w:rFonts w:ascii="Times New Roman" w:eastAsia="仿宋" w:hAnsi="Times New Roman"/>
          <w:sz w:val="28"/>
          <w:szCs w:val="28"/>
        </w:rPr>
      </w:pPr>
      <w:r w:rsidRPr="009052EE">
        <w:rPr>
          <w:rFonts w:ascii="Times New Roman" w:eastAsia="仿宋" w:hAnsi="Times New Roman" w:hint="eastAsia"/>
          <w:sz w:val="28"/>
          <w:szCs w:val="28"/>
        </w:rPr>
        <w:t>联系电话：</w:t>
      </w:r>
      <w:r w:rsidR="00350D19">
        <w:rPr>
          <w:rFonts w:ascii="Times New Roman" w:eastAsia="仿宋" w:hAnsi="Times New Roman" w:hint="eastAsia"/>
          <w:sz w:val="28"/>
          <w:szCs w:val="28"/>
        </w:rPr>
        <w:t>15801064036</w:t>
      </w:r>
    </w:p>
    <w:p w:rsidR="00D6505E" w:rsidRDefault="005B6EE1" w:rsidP="00350D19">
      <w:pPr>
        <w:ind w:firstLineChars="150" w:firstLine="420"/>
        <w:rPr>
          <w:rFonts w:ascii="Times New Roman" w:eastAsia="仿宋" w:hAnsi="Times New Roman"/>
          <w:sz w:val="28"/>
          <w:szCs w:val="28"/>
        </w:rPr>
      </w:pPr>
      <w:r w:rsidRPr="009052EE">
        <w:rPr>
          <w:rFonts w:ascii="Times New Roman" w:eastAsia="仿宋" w:hAnsi="Times New Roman" w:hint="eastAsia"/>
          <w:sz w:val="28"/>
          <w:szCs w:val="28"/>
        </w:rPr>
        <w:t>会务邮箱：</w:t>
      </w:r>
      <w:r w:rsidR="00350D19">
        <w:rPr>
          <w:rFonts w:ascii="Times New Roman" w:eastAsia="仿宋" w:hAnsi="Times New Roman"/>
          <w:sz w:val="28"/>
          <w:szCs w:val="28"/>
        </w:rPr>
        <w:t>zhuxiangchan</w:t>
      </w:r>
      <w:r w:rsidR="00350D19">
        <w:rPr>
          <w:rFonts w:ascii="Times New Roman" w:eastAsia="仿宋" w:hAnsi="Times New Roman" w:hint="eastAsia"/>
          <w:sz w:val="28"/>
          <w:szCs w:val="28"/>
        </w:rPr>
        <w:t>@amss.ac.cn</w:t>
      </w:r>
    </w:p>
    <w:p w:rsidR="00D6505E" w:rsidRPr="00D6505E" w:rsidRDefault="00D6505E" w:rsidP="00E74794">
      <w:pPr>
        <w:widowControl/>
        <w:jc w:val="right"/>
        <w:rPr>
          <w:rFonts w:ascii="Times New Roman" w:eastAsia="仿宋" w:hAnsi="Times New Roman"/>
          <w:sz w:val="28"/>
          <w:szCs w:val="28"/>
        </w:rPr>
      </w:pPr>
      <w:r w:rsidRPr="00D6505E">
        <w:rPr>
          <w:rFonts w:ascii="Times New Roman" w:eastAsia="仿宋" w:hAnsi="Times New Roman" w:hint="eastAsia"/>
          <w:sz w:val="28"/>
          <w:szCs w:val="28"/>
        </w:rPr>
        <w:t>中国现场统计研究会</w:t>
      </w:r>
    </w:p>
    <w:p w:rsidR="00D6505E" w:rsidRPr="00D6505E" w:rsidRDefault="00D6505E" w:rsidP="00E74794">
      <w:pPr>
        <w:widowControl/>
        <w:jc w:val="right"/>
        <w:rPr>
          <w:rFonts w:ascii="Times New Roman" w:eastAsia="仿宋" w:hAnsi="Times New Roman"/>
          <w:sz w:val="28"/>
          <w:szCs w:val="28"/>
        </w:rPr>
      </w:pPr>
      <w:r w:rsidRPr="00D6505E">
        <w:rPr>
          <w:rFonts w:ascii="Times New Roman" w:eastAsia="仿宋" w:hAnsi="Times New Roman" w:hint="eastAsia"/>
          <w:sz w:val="28"/>
          <w:szCs w:val="28"/>
        </w:rPr>
        <w:t>中国数学会概率统计学会</w:t>
      </w:r>
    </w:p>
    <w:p w:rsidR="00D6505E" w:rsidRPr="00D6505E" w:rsidRDefault="00D6505E" w:rsidP="00E74794">
      <w:pPr>
        <w:widowControl/>
        <w:jc w:val="right"/>
        <w:rPr>
          <w:rFonts w:ascii="Times New Roman" w:eastAsia="仿宋" w:hAnsi="Times New Roman"/>
          <w:sz w:val="28"/>
          <w:szCs w:val="28"/>
        </w:rPr>
      </w:pPr>
      <w:r w:rsidRPr="00D6505E">
        <w:rPr>
          <w:rFonts w:ascii="Times New Roman" w:eastAsia="仿宋" w:hAnsi="Times New Roman" w:hint="eastAsia"/>
          <w:sz w:val="28"/>
          <w:szCs w:val="28"/>
        </w:rPr>
        <w:t>全国工业统计学教学研究会</w:t>
      </w:r>
    </w:p>
    <w:p w:rsidR="00D6505E" w:rsidRPr="00D6505E" w:rsidRDefault="00D6505E" w:rsidP="00E74794">
      <w:pPr>
        <w:widowControl/>
        <w:jc w:val="right"/>
        <w:rPr>
          <w:rFonts w:ascii="Times New Roman" w:eastAsia="仿宋" w:hAnsi="Times New Roman"/>
          <w:sz w:val="28"/>
          <w:szCs w:val="28"/>
        </w:rPr>
      </w:pPr>
      <w:r w:rsidRPr="00D6505E">
        <w:rPr>
          <w:rFonts w:ascii="Times New Roman" w:eastAsia="仿宋" w:hAnsi="Times New Roman" w:hint="eastAsia"/>
          <w:sz w:val="28"/>
          <w:szCs w:val="28"/>
        </w:rPr>
        <w:t>中国商业统计学会</w:t>
      </w:r>
    </w:p>
    <w:p w:rsidR="00EB64ED" w:rsidRDefault="00D6505E" w:rsidP="00EF1AD1">
      <w:pPr>
        <w:widowControl/>
        <w:jc w:val="right"/>
      </w:pPr>
      <w:r w:rsidRPr="00D6505E">
        <w:rPr>
          <w:rFonts w:ascii="Times New Roman" w:eastAsia="仿宋" w:hAnsi="Times New Roman"/>
          <w:sz w:val="28"/>
          <w:szCs w:val="28"/>
        </w:rPr>
        <w:t>202</w:t>
      </w:r>
      <w:r w:rsidR="00965D31">
        <w:rPr>
          <w:rFonts w:ascii="Times New Roman" w:eastAsia="仿宋" w:hAnsi="Times New Roman" w:hint="eastAsia"/>
          <w:sz w:val="28"/>
          <w:szCs w:val="28"/>
        </w:rPr>
        <w:t>3</w:t>
      </w:r>
      <w:r w:rsidRPr="00D6505E">
        <w:rPr>
          <w:rFonts w:ascii="Times New Roman" w:eastAsia="仿宋" w:hAnsi="Times New Roman" w:hint="eastAsia"/>
          <w:sz w:val="28"/>
          <w:szCs w:val="28"/>
        </w:rPr>
        <w:t>年</w:t>
      </w:r>
      <w:r w:rsidR="00350D19">
        <w:rPr>
          <w:rFonts w:ascii="Times New Roman" w:eastAsia="仿宋" w:hAnsi="Times New Roman" w:hint="eastAsia"/>
          <w:sz w:val="28"/>
          <w:szCs w:val="28"/>
        </w:rPr>
        <w:t>12</w:t>
      </w:r>
      <w:r w:rsidRPr="00D6505E">
        <w:rPr>
          <w:rFonts w:ascii="Times New Roman" w:eastAsia="仿宋" w:hAnsi="Times New Roman" w:hint="eastAsia"/>
          <w:sz w:val="28"/>
          <w:szCs w:val="28"/>
        </w:rPr>
        <w:t>月</w:t>
      </w:r>
      <w:r w:rsidR="00965D31">
        <w:rPr>
          <w:rFonts w:ascii="Times New Roman" w:eastAsia="仿宋" w:hAnsi="Times New Roman" w:hint="eastAsia"/>
          <w:sz w:val="28"/>
          <w:szCs w:val="28"/>
        </w:rPr>
        <w:t>10</w:t>
      </w:r>
      <w:r w:rsidRPr="00D6505E">
        <w:rPr>
          <w:rFonts w:ascii="Times New Roman" w:eastAsia="仿宋" w:hAnsi="Times New Roman" w:hint="eastAsia"/>
          <w:sz w:val="28"/>
          <w:szCs w:val="28"/>
        </w:rPr>
        <w:t>日</w:t>
      </w:r>
      <w:r w:rsidR="00EB64ED">
        <w:br w:type="page"/>
      </w:r>
    </w:p>
    <w:p w:rsidR="00D6505E" w:rsidRPr="00EB64ED" w:rsidRDefault="00D6505E">
      <w:pPr>
        <w:widowControl/>
        <w:jc w:val="left"/>
      </w:pPr>
    </w:p>
    <w:p w:rsidR="004328ED" w:rsidRPr="004328ED" w:rsidRDefault="004328ED" w:rsidP="004328ED">
      <w:pPr>
        <w:widowControl/>
        <w:jc w:val="center"/>
        <w:rPr>
          <w:b/>
          <w:sz w:val="32"/>
          <w:u w:val="single"/>
        </w:rPr>
      </w:pPr>
      <w:r w:rsidRPr="004328ED">
        <w:rPr>
          <w:rFonts w:hint="eastAsia"/>
          <w:b/>
          <w:sz w:val="32"/>
          <w:u w:val="single"/>
        </w:rPr>
        <w:t>附 件</w:t>
      </w:r>
    </w:p>
    <w:p w:rsidR="004328ED" w:rsidRDefault="004328ED" w:rsidP="004328ED">
      <w:pPr>
        <w:widowControl/>
        <w:jc w:val="left"/>
        <w:rPr>
          <w:rFonts w:ascii="Times New Roman" w:eastAsia="仿宋" w:hAnsi="Times New Roman"/>
          <w:sz w:val="28"/>
          <w:szCs w:val="28"/>
        </w:rPr>
      </w:pPr>
    </w:p>
    <w:p w:rsidR="004328ED" w:rsidRDefault="004328ED" w:rsidP="004328ED">
      <w:pPr>
        <w:widowControl/>
        <w:jc w:val="left"/>
        <w:rPr>
          <w:rFonts w:ascii="Times New Roman" w:eastAsia="仿宋" w:hAnsi="Times New Roman"/>
          <w:sz w:val="28"/>
          <w:szCs w:val="28"/>
        </w:rPr>
      </w:pPr>
      <w:r w:rsidRPr="00802CE5">
        <w:rPr>
          <w:rFonts w:ascii="Times New Roman" w:eastAsia="仿宋" w:hAnsi="Times New Roman" w:hint="eastAsia"/>
          <w:sz w:val="28"/>
          <w:szCs w:val="28"/>
        </w:rPr>
        <w:t>附件</w:t>
      </w:r>
      <w:r w:rsidRPr="00802CE5">
        <w:rPr>
          <w:rFonts w:ascii="Times New Roman" w:eastAsia="仿宋" w:hAnsi="Times New Roman" w:hint="eastAsia"/>
          <w:sz w:val="28"/>
          <w:szCs w:val="28"/>
        </w:rPr>
        <w:t>1</w:t>
      </w:r>
      <w:r w:rsidRPr="00802CE5">
        <w:rPr>
          <w:rFonts w:ascii="Times New Roman" w:eastAsia="仿宋" w:hAnsi="Times New Roman" w:hint="eastAsia"/>
          <w:sz w:val="28"/>
          <w:szCs w:val="28"/>
        </w:rPr>
        <w:t>：</w:t>
      </w:r>
    </w:p>
    <w:p w:rsidR="004328ED" w:rsidRDefault="00350D19" w:rsidP="004328ED">
      <w:pPr>
        <w:widowControl/>
        <w:jc w:val="center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 w:hint="eastAsia"/>
          <w:b/>
          <w:sz w:val="28"/>
          <w:szCs w:val="28"/>
        </w:rPr>
        <w:t>第三</w:t>
      </w:r>
      <w:r w:rsidR="00965D31">
        <w:rPr>
          <w:rFonts w:ascii="Times New Roman" w:eastAsia="仿宋" w:hAnsi="Times New Roman" w:hint="eastAsia"/>
          <w:b/>
          <w:sz w:val="28"/>
          <w:szCs w:val="28"/>
        </w:rPr>
        <w:t>届</w:t>
      </w:r>
      <w:r w:rsidR="004328ED">
        <w:rPr>
          <w:rFonts w:ascii="Times New Roman" w:eastAsia="仿宋" w:hAnsi="Times New Roman" w:hint="eastAsia"/>
          <w:b/>
          <w:sz w:val="28"/>
          <w:szCs w:val="28"/>
        </w:rPr>
        <w:t>全国</w:t>
      </w:r>
      <w:r w:rsidR="004328ED" w:rsidRPr="00802CE5">
        <w:rPr>
          <w:rFonts w:ascii="Times New Roman" w:eastAsia="仿宋" w:hAnsi="Times New Roman" w:hint="eastAsia"/>
          <w:b/>
          <w:sz w:val="28"/>
          <w:szCs w:val="28"/>
        </w:rPr>
        <w:t>统计与数据科学联席会议承办基本条件</w:t>
      </w:r>
    </w:p>
    <w:p w:rsidR="004328ED" w:rsidRPr="00802CE5" w:rsidRDefault="004328ED" w:rsidP="004328ED">
      <w:pPr>
        <w:widowControl/>
        <w:jc w:val="center"/>
        <w:rPr>
          <w:rFonts w:ascii="Times New Roman" w:eastAsia="仿宋" w:hAnsi="Times New Roman"/>
          <w:b/>
          <w:sz w:val="28"/>
          <w:szCs w:val="28"/>
        </w:rPr>
      </w:pPr>
    </w:p>
    <w:p w:rsidR="004328ED" w:rsidRDefault="004328ED" w:rsidP="004328ED">
      <w:pPr>
        <w:pStyle w:val="aa"/>
        <w:widowControl/>
        <w:numPr>
          <w:ilvl w:val="0"/>
          <w:numId w:val="1"/>
        </w:numPr>
        <w:ind w:firstLineChars="0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能提供承办大规模（容纳</w:t>
      </w:r>
      <w:r w:rsidRPr="00965D31">
        <w:rPr>
          <w:rFonts w:ascii="Times New Roman" w:eastAsia="仿宋" w:hAnsi="Times New Roman" w:hint="eastAsia"/>
          <w:color w:val="FF0000"/>
          <w:sz w:val="28"/>
          <w:szCs w:val="28"/>
        </w:rPr>
        <w:t>1</w:t>
      </w:r>
      <w:r w:rsidR="00F54546">
        <w:rPr>
          <w:rFonts w:ascii="Times New Roman" w:eastAsia="仿宋" w:hAnsi="Times New Roman"/>
          <w:color w:val="FF0000"/>
          <w:sz w:val="28"/>
          <w:szCs w:val="28"/>
        </w:rPr>
        <w:t>0</w:t>
      </w:r>
      <w:r w:rsidRPr="00965D31">
        <w:rPr>
          <w:rFonts w:ascii="Times New Roman" w:eastAsia="仿宋" w:hAnsi="Times New Roman" w:hint="eastAsia"/>
          <w:color w:val="FF0000"/>
          <w:sz w:val="28"/>
          <w:szCs w:val="28"/>
        </w:rPr>
        <w:t>00</w:t>
      </w:r>
      <w:r>
        <w:rPr>
          <w:rFonts w:ascii="Times New Roman" w:eastAsia="仿宋" w:hAnsi="Times New Roman" w:hint="eastAsia"/>
          <w:sz w:val="28"/>
          <w:szCs w:val="28"/>
        </w:rPr>
        <w:t>人</w:t>
      </w:r>
      <w:r w:rsidR="00F54546">
        <w:rPr>
          <w:rFonts w:ascii="Times New Roman" w:eastAsia="仿宋" w:hAnsi="Times New Roman" w:hint="eastAsia"/>
          <w:sz w:val="28"/>
          <w:szCs w:val="28"/>
        </w:rPr>
        <w:t>以上</w:t>
      </w:r>
      <w:r>
        <w:rPr>
          <w:rFonts w:ascii="Times New Roman" w:eastAsia="仿宋" w:hAnsi="Times New Roman" w:hint="eastAsia"/>
          <w:sz w:val="28"/>
          <w:szCs w:val="28"/>
        </w:rPr>
        <w:t>）会议的会场。</w:t>
      </w:r>
    </w:p>
    <w:p w:rsidR="004328ED" w:rsidRDefault="004328ED" w:rsidP="004328ED">
      <w:pPr>
        <w:pStyle w:val="aa"/>
        <w:widowControl/>
        <w:numPr>
          <w:ilvl w:val="0"/>
          <w:numId w:val="1"/>
        </w:numPr>
        <w:ind w:firstLineChars="0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能为与会嘉宾和工作人员提供交通便利的住宿酒店，并保障交通接待。</w:t>
      </w:r>
    </w:p>
    <w:p w:rsidR="004328ED" w:rsidRDefault="004328ED" w:rsidP="004328ED">
      <w:pPr>
        <w:pStyle w:val="aa"/>
        <w:widowControl/>
        <w:numPr>
          <w:ilvl w:val="0"/>
          <w:numId w:val="1"/>
        </w:numPr>
        <w:ind w:firstLineChars="0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能为与会人员提供交通便利，符合高校差旅报销标准的住宿酒店。</w:t>
      </w:r>
    </w:p>
    <w:p w:rsidR="004328ED" w:rsidRDefault="004328ED" w:rsidP="004328ED">
      <w:pPr>
        <w:pStyle w:val="aa"/>
        <w:widowControl/>
        <w:numPr>
          <w:ilvl w:val="0"/>
          <w:numId w:val="1"/>
        </w:numPr>
        <w:ind w:firstLineChars="0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能提供大规模会议用餐场所。</w:t>
      </w:r>
    </w:p>
    <w:p w:rsidR="004328ED" w:rsidRPr="00802CE5" w:rsidRDefault="004328ED" w:rsidP="004328ED">
      <w:pPr>
        <w:pStyle w:val="aa"/>
        <w:widowControl/>
        <w:numPr>
          <w:ilvl w:val="0"/>
          <w:numId w:val="1"/>
        </w:numPr>
        <w:ind w:firstLineChars="0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有配套经费支持。</w:t>
      </w:r>
    </w:p>
    <w:p w:rsidR="004328ED" w:rsidRDefault="004328ED" w:rsidP="004328ED">
      <w:pPr>
        <w:widowControl/>
        <w:jc w:val="left"/>
      </w:pPr>
    </w:p>
    <w:p w:rsidR="004328ED" w:rsidRDefault="004328ED" w:rsidP="004328ED">
      <w:pPr>
        <w:widowControl/>
        <w:jc w:val="left"/>
      </w:pPr>
      <w:r>
        <w:br w:type="page"/>
      </w:r>
    </w:p>
    <w:p w:rsidR="004328ED" w:rsidRPr="00802CE5" w:rsidRDefault="004328ED" w:rsidP="004328ED">
      <w:pPr>
        <w:widowControl/>
        <w:jc w:val="left"/>
      </w:pPr>
    </w:p>
    <w:p w:rsidR="004328ED" w:rsidRPr="00802CE5" w:rsidRDefault="004328ED" w:rsidP="004328ED">
      <w:pPr>
        <w:widowControl/>
        <w:jc w:val="left"/>
        <w:rPr>
          <w:rFonts w:ascii="Times New Roman" w:eastAsia="仿宋" w:hAnsi="Times New Roman"/>
          <w:sz w:val="28"/>
          <w:szCs w:val="28"/>
        </w:rPr>
      </w:pPr>
      <w:r w:rsidRPr="00802CE5">
        <w:rPr>
          <w:rFonts w:ascii="Times New Roman" w:eastAsia="仿宋" w:hAnsi="Times New Roman" w:hint="eastAsia"/>
          <w:sz w:val="28"/>
          <w:szCs w:val="28"/>
        </w:rPr>
        <w:t>附件</w:t>
      </w:r>
      <w:r w:rsidRPr="00802CE5">
        <w:rPr>
          <w:rFonts w:ascii="Times New Roman" w:eastAsia="仿宋" w:hAnsi="Times New Roman" w:hint="eastAsia"/>
          <w:sz w:val="28"/>
          <w:szCs w:val="28"/>
        </w:rPr>
        <w:t>2</w:t>
      </w:r>
      <w:r w:rsidRPr="00802CE5">
        <w:rPr>
          <w:rFonts w:ascii="Times New Roman" w:eastAsia="仿宋" w:hAnsi="Times New Roman" w:hint="eastAsia"/>
          <w:sz w:val="28"/>
          <w:szCs w:val="28"/>
        </w:rPr>
        <w:t>：</w:t>
      </w:r>
    </w:p>
    <w:p w:rsidR="004328ED" w:rsidRDefault="004328ED" w:rsidP="004328ED">
      <w:pPr>
        <w:widowControl/>
        <w:jc w:val="center"/>
        <w:rPr>
          <w:rFonts w:asciiTheme="majorEastAsia" w:eastAsiaTheme="majorEastAsia" w:hAnsi="Times New Roman"/>
          <w:b/>
          <w:sz w:val="32"/>
          <w:szCs w:val="28"/>
        </w:rPr>
      </w:pPr>
    </w:p>
    <w:p w:rsidR="004328ED" w:rsidRDefault="004328ED" w:rsidP="004328ED">
      <w:pPr>
        <w:widowControl/>
        <w:jc w:val="center"/>
        <w:rPr>
          <w:rFonts w:ascii="黑体" w:eastAsia="黑体" w:hAnsi="黑体"/>
          <w:b/>
          <w:sz w:val="32"/>
          <w:szCs w:val="28"/>
        </w:rPr>
      </w:pPr>
    </w:p>
    <w:p w:rsidR="004328ED" w:rsidRDefault="00350D19" w:rsidP="004328ED">
      <w:pPr>
        <w:widowControl/>
        <w:jc w:val="center"/>
        <w:rPr>
          <w:rFonts w:ascii="华文中宋" w:eastAsia="华文中宋" w:hAnsi="华文中宋"/>
          <w:b/>
          <w:sz w:val="36"/>
          <w:szCs w:val="28"/>
        </w:rPr>
      </w:pPr>
      <w:r>
        <w:rPr>
          <w:rFonts w:ascii="华文中宋" w:eastAsia="华文中宋" w:hAnsi="华文中宋" w:hint="eastAsia"/>
          <w:b/>
          <w:sz w:val="36"/>
          <w:szCs w:val="28"/>
        </w:rPr>
        <w:t>第三</w:t>
      </w:r>
      <w:r w:rsidR="004328ED">
        <w:rPr>
          <w:rFonts w:ascii="华文中宋" w:eastAsia="华文中宋" w:hAnsi="华文中宋" w:hint="eastAsia"/>
          <w:b/>
          <w:sz w:val="36"/>
          <w:szCs w:val="28"/>
        </w:rPr>
        <w:t>届全国统计与数据科学联合会议承办单位</w:t>
      </w:r>
    </w:p>
    <w:p w:rsidR="004328ED" w:rsidRDefault="004328ED" w:rsidP="004328ED">
      <w:pPr>
        <w:widowControl/>
        <w:jc w:val="center"/>
        <w:rPr>
          <w:rFonts w:ascii="黑体" w:eastAsia="黑体" w:hAnsi="黑体"/>
          <w:b/>
          <w:sz w:val="36"/>
          <w:szCs w:val="28"/>
        </w:rPr>
      </w:pPr>
    </w:p>
    <w:p w:rsidR="004328ED" w:rsidRDefault="004328ED" w:rsidP="004328ED">
      <w:pPr>
        <w:widowControl/>
        <w:jc w:val="center"/>
        <w:rPr>
          <w:rFonts w:ascii="黑体" w:eastAsia="黑体" w:hAnsi="黑体"/>
          <w:b/>
          <w:sz w:val="40"/>
          <w:szCs w:val="28"/>
        </w:rPr>
      </w:pPr>
    </w:p>
    <w:p w:rsidR="004328ED" w:rsidRDefault="004328ED" w:rsidP="004328ED">
      <w:pPr>
        <w:widowControl/>
        <w:jc w:val="center"/>
        <w:rPr>
          <w:rFonts w:ascii="华文中宋" w:eastAsia="华文中宋" w:hAnsi="华文中宋"/>
          <w:b/>
          <w:sz w:val="40"/>
          <w:szCs w:val="36"/>
        </w:rPr>
      </w:pPr>
      <w:r>
        <w:rPr>
          <w:rFonts w:ascii="华文中宋" w:eastAsia="华文中宋" w:hAnsi="华文中宋" w:hint="eastAsia"/>
          <w:b/>
          <w:sz w:val="40"/>
          <w:szCs w:val="36"/>
        </w:rPr>
        <w:t>申</w:t>
      </w:r>
    </w:p>
    <w:p w:rsidR="004328ED" w:rsidRDefault="004328ED" w:rsidP="004328ED">
      <w:pPr>
        <w:widowControl/>
        <w:jc w:val="center"/>
        <w:rPr>
          <w:rFonts w:ascii="华文中宋" w:eastAsia="华文中宋" w:hAnsi="华文中宋"/>
          <w:b/>
          <w:sz w:val="40"/>
          <w:szCs w:val="36"/>
        </w:rPr>
      </w:pPr>
    </w:p>
    <w:p w:rsidR="004328ED" w:rsidRDefault="004328ED" w:rsidP="004328ED">
      <w:pPr>
        <w:widowControl/>
        <w:jc w:val="center"/>
        <w:rPr>
          <w:rFonts w:ascii="华文中宋" w:eastAsia="华文中宋" w:hAnsi="华文中宋"/>
          <w:b/>
          <w:sz w:val="40"/>
          <w:szCs w:val="36"/>
        </w:rPr>
      </w:pPr>
    </w:p>
    <w:p w:rsidR="004328ED" w:rsidRDefault="004328ED" w:rsidP="004328ED">
      <w:pPr>
        <w:widowControl/>
        <w:jc w:val="center"/>
        <w:rPr>
          <w:rFonts w:ascii="华文中宋" w:eastAsia="华文中宋" w:hAnsi="华文中宋"/>
          <w:b/>
          <w:sz w:val="40"/>
          <w:szCs w:val="36"/>
        </w:rPr>
      </w:pPr>
      <w:r>
        <w:rPr>
          <w:rFonts w:ascii="华文中宋" w:eastAsia="华文中宋" w:hAnsi="华文中宋" w:hint="eastAsia"/>
          <w:b/>
          <w:sz w:val="40"/>
          <w:szCs w:val="36"/>
        </w:rPr>
        <w:t>报</w:t>
      </w:r>
    </w:p>
    <w:p w:rsidR="004328ED" w:rsidRDefault="004328ED" w:rsidP="004328ED">
      <w:pPr>
        <w:widowControl/>
        <w:jc w:val="center"/>
        <w:rPr>
          <w:rFonts w:ascii="华文中宋" w:eastAsia="华文中宋" w:hAnsi="华文中宋"/>
          <w:b/>
          <w:sz w:val="40"/>
          <w:szCs w:val="36"/>
        </w:rPr>
      </w:pPr>
    </w:p>
    <w:p w:rsidR="004328ED" w:rsidRDefault="004328ED" w:rsidP="004328ED">
      <w:pPr>
        <w:widowControl/>
        <w:jc w:val="center"/>
        <w:rPr>
          <w:rFonts w:ascii="华文中宋" w:eastAsia="华文中宋" w:hAnsi="华文中宋"/>
          <w:b/>
          <w:sz w:val="40"/>
          <w:szCs w:val="36"/>
        </w:rPr>
      </w:pPr>
    </w:p>
    <w:p w:rsidR="004328ED" w:rsidRDefault="004328ED" w:rsidP="004328ED">
      <w:pPr>
        <w:widowControl/>
        <w:jc w:val="center"/>
        <w:rPr>
          <w:rFonts w:ascii="华文中宋" w:eastAsia="华文中宋" w:hAnsi="华文中宋"/>
          <w:b/>
          <w:sz w:val="40"/>
          <w:szCs w:val="36"/>
        </w:rPr>
      </w:pPr>
      <w:r>
        <w:rPr>
          <w:rFonts w:ascii="华文中宋" w:eastAsia="华文中宋" w:hAnsi="华文中宋" w:hint="eastAsia"/>
          <w:b/>
          <w:sz w:val="40"/>
          <w:szCs w:val="36"/>
        </w:rPr>
        <w:t>表</w:t>
      </w:r>
    </w:p>
    <w:p w:rsidR="004328ED" w:rsidRDefault="004328ED" w:rsidP="004328ED">
      <w:pPr>
        <w:widowControl/>
        <w:jc w:val="center"/>
        <w:rPr>
          <w:rFonts w:asciiTheme="majorEastAsia" w:eastAsiaTheme="majorEastAsia" w:hAnsi="Times New Roman"/>
          <w:b/>
          <w:sz w:val="28"/>
          <w:szCs w:val="28"/>
        </w:rPr>
      </w:pPr>
    </w:p>
    <w:p w:rsidR="004328ED" w:rsidRPr="00E26B51" w:rsidRDefault="004328ED" w:rsidP="00E26B51">
      <w:pPr>
        <w:widowControl/>
        <w:rPr>
          <w:rFonts w:asciiTheme="majorEastAsia" w:eastAsiaTheme="majorEastAsia" w:hAnsi="Times New Roman"/>
          <w:b/>
          <w:sz w:val="28"/>
          <w:szCs w:val="28"/>
        </w:rPr>
      </w:pPr>
    </w:p>
    <w:p w:rsidR="004328ED" w:rsidRDefault="004328ED" w:rsidP="004328ED">
      <w:pPr>
        <w:widowControl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申报单位（盖章）</w:t>
      </w:r>
    </w:p>
    <w:p w:rsidR="004328ED" w:rsidRDefault="004328ED" w:rsidP="004328ED">
      <w:pPr>
        <w:widowControl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</w:t>
      </w:r>
      <w:r w:rsidR="00350D19"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年   月  日</w:t>
      </w:r>
    </w:p>
    <w:p w:rsidR="004328ED" w:rsidRDefault="004328ED" w:rsidP="004328ED">
      <w:pPr>
        <w:widowControl/>
        <w:jc w:val="left"/>
      </w:pPr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1417"/>
        <w:gridCol w:w="2602"/>
      </w:tblGrid>
      <w:tr w:rsidR="004328ED" w:rsidTr="00DA26A1">
        <w:tc>
          <w:tcPr>
            <w:tcW w:w="1809" w:type="dxa"/>
            <w:vAlign w:val="center"/>
          </w:tcPr>
          <w:p w:rsidR="004328ED" w:rsidRDefault="004328ED" w:rsidP="00DA26A1">
            <w:pPr>
              <w:widowControl/>
            </w:pPr>
            <w:r>
              <w:rPr>
                <w:rFonts w:hint="eastAsia"/>
              </w:rPr>
              <w:lastRenderedPageBreak/>
              <w:t>单位名称</w:t>
            </w:r>
          </w:p>
        </w:tc>
        <w:tc>
          <w:tcPr>
            <w:tcW w:w="6713" w:type="dxa"/>
            <w:gridSpan w:val="3"/>
            <w:vAlign w:val="center"/>
          </w:tcPr>
          <w:p w:rsidR="004328ED" w:rsidRDefault="004328ED" w:rsidP="00DA26A1">
            <w:pPr>
              <w:widowControl/>
            </w:pPr>
          </w:p>
        </w:tc>
      </w:tr>
      <w:tr w:rsidR="004328ED" w:rsidTr="00DA26A1">
        <w:tc>
          <w:tcPr>
            <w:tcW w:w="1809" w:type="dxa"/>
            <w:vAlign w:val="center"/>
          </w:tcPr>
          <w:p w:rsidR="004328ED" w:rsidRDefault="004328ED" w:rsidP="00DA26A1">
            <w:pPr>
              <w:widowControl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2694" w:type="dxa"/>
            <w:vAlign w:val="center"/>
          </w:tcPr>
          <w:p w:rsidR="004328ED" w:rsidRDefault="004328ED" w:rsidP="00DA26A1">
            <w:pPr>
              <w:widowControl/>
            </w:pPr>
          </w:p>
        </w:tc>
        <w:tc>
          <w:tcPr>
            <w:tcW w:w="1417" w:type="dxa"/>
            <w:vAlign w:val="center"/>
          </w:tcPr>
          <w:p w:rsidR="004328ED" w:rsidRDefault="004328ED" w:rsidP="00DA26A1">
            <w:pPr>
              <w:widowControl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2602" w:type="dxa"/>
            <w:vAlign w:val="center"/>
          </w:tcPr>
          <w:p w:rsidR="004328ED" w:rsidRDefault="004328ED" w:rsidP="00DA26A1">
            <w:pPr>
              <w:widowControl/>
            </w:pPr>
          </w:p>
        </w:tc>
      </w:tr>
      <w:tr w:rsidR="004328ED" w:rsidTr="00DA26A1">
        <w:tc>
          <w:tcPr>
            <w:tcW w:w="1809" w:type="dxa"/>
            <w:vAlign w:val="center"/>
          </w:tcPr>
          <w:p w:rsidR="004328ED" w:rsidRDefault="004328ED" w:rsidP="00DA26A1">
            <w:pPr>
              <w:widowControl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694" w:type="dxa"/>
            <w:vAlign w:val="center"/>
          </w:tcPr>
          <w:p w:rsidR="004328ED" w:rsidRDefault="004328ED" w:rsidP="00DA26A1">
            <w:pPr>
              <w:widowControl/>
            </w:pPr>
          </w:p>
        </w:tc>
        <w:tc>
          <w:tcPr>
            <w:tcW w:w="1417" w:type="dxa"/>
            <w:vAlign w:val="center"/>
          </w:tcPr>
          <w:p w:rsidR="004328ED" w:rsidRDefault="004328ED" w:rsidP="00DA26A1">
            <w:pPr>
              <w:widowControl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602" w:type="dxa"/>
            <w:vAlign w:val="center"/>
          </w:tcPr>
          <w:p w:rsidR="004328ED" w:rsidRDefault="004328ED" w:rsidP="00DA26A1">
            <w:pPr>
              <w:widowControl/>
            </w:pPr>
          </w:p>
        </w:tc>
      </w:tr>
      <w:tr w:rsidR="004328ED" w:rsidTr="00DA26A1">
        <w:trPr>
          <w:trHeight w:val="592"/>
        </w:trPr>
        <w:tc>
          <w:tcPr>
            <w:tcW w:w="1809" w:type="dxa"/>
            <w:vAlign w:val="center"/>
          </w:tcPr>
          <w:p w:rsidR="004328ED" w:rsidRDefault="004328ED" w:rsidP="00DA26A1">
            <w:pPr>
              <w:widowControl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694" w:type="dxa"/>
            <w:vAlign w:val="center"/>
          </w:tcPr>
          <w:p w:rsidR="004328ED" w:rsidRDefault="004328ED" w:rsidP="00DA26A1">
            <w:pPr>
              <w:widowControl/>
            </w:pPr>
          </w:p>
        </w:tc>
        <w:tc>
          <w:tcPr>
            <w:tcW w:w="1417" w:type="dxa"/>
            <w:vAlign w:val="center"/>
          </w:tcPr>
          <w:p w:rsidR="004328ED" w:rsidRDefault="004328ED" w:rsidP="00DA26A1">
            <w:pPr>
              <w:widowControl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602" w:type="dxa"/>
            <w:vAlign w:val="center"/>
          </w:tcPr>
          <w:p w:rsidR="004328ED" w:rsidRDefault="004328ED" w:rsidP="00DA26A1">
            <w:pPr>
              <w:widowControl/>
            </w:pPr>
          </w:p>
        </w:tc>
      </w:tr>
      <w:tr w:rsidR="004328ED" w:rsidTr="00DA26A1">
        <w:trPr>
          <w:trHeight w:val="2846"/>
        </w:trPr>
        <w:tc>
          <w:tcPr>
            <w:tcW w:w="1809" w:type="dxa"/>
            <w:vAlign w:val="center"/>
          </w:tcPr>
          <w:p w:rsidR="004328ED" w:rsidRDefault="004328ED" w:rsidP="00DA26A1">
            <w:pPr>
              <w:widowControl/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6713" w:type="dxa"/>
            <w:gridSpan w:val="3"/>
            <w:vAlign w:val="center"/>
          </w:tcPr>
          <w:p w:rsidR="004328ED" w:rsidRDefault="004328ED" w:rsidP="00DA26A1">
            <w:pPr>
              <w:widowControl/>
            </w:pPr>
          </w:p>
        </w:tc>
      </w:tr>
      <w:tr w:rsidR="004328ED" w:rsidTr="00DA26A1">
        <w:trPr>
          <w:trHeight w:val="3561"/>
        </w:trPr>
        <w:tc>
          <w:tcPr>
            <w:tcW w:w="1809" w:type="dxa"/>
            <w:vAlign w:val="center"/>
          </w:tcPr>
          <w:p w:rsidR="004328ED" w:rsidRDefault="004328ED" w:rsidP="00DA26A1">
            <w:pPr>
              <w:widowControl/>
            </w:pPr>
            <w:r>
              <w:rPr>
                <w:rFonts w:hint="eastAsia"/>
              </w:rPr>
              <w:t>具备条件</w:t>
            </w:r>
          </w:p>
        </w:tc>
        <w:tc>
          <w:tcPr>
            <w:tcW w:w="6713" w:type="dxa"/>
            <w:gridSpan w:val="3"/>
            <w:vAlign w:val="center"/>
          </w:tcPr>
          <w:p w:rsidR="004328ED" w:rsidRDefault="004328ED" w:rsidP="00DA26A1">
            <w:pPr>
              <w:widowControl/>
            </w:pPr>
          </w:p>
        </w:tc>
      </w:tr>
      <w:tr w:rsidR="004328ED" w:rsidTr="00DA26A1">
        <w:trPr>
          <w:trHeight w:val="4126"/>
        </w:trPr>
        <w:tc>
          <w:tcPr>
            <w:tcW w:w="1809" w:type="dxa"/>
            <w:vAlign w:val="center"/>
          </w:tcPr>
          <w:p w:rsidR="004328ED" w:rsidRDefault="004328ED" w:rsidP="00DA26A1">
            <w:pPr>
              <w:widowControl/>
            </w:pPr>
            <w:r>
              <w:rPr>
                <w:rFonts w:hint="eastAsia"/>
              </w:rPr>
              <w:t>优势和特色</w:t>
            </w:r>
          </w:p>
        </w:tc>
        <w:tc>
          <w:tcPr>
            <w:tcW w:w="6713" w:type="dxa"/>
            <w:gridSpan w:val="3"/>
            <w:vAlign w:val="center"/>
          </w:tcPr>
          <w:p w:rsidR="004328ED" w:rsidRDefault="004328ED" w:rsidP="00DA26A1">
            <w:pPr>
              <w:widowControl/>
            </w:pPr>
          </w:p>
        </w:tc>
      </w:tr>
    </w:tbl>
    <w:p w:rsidR="007D1794" w:rsidRDefault="007D1794" w:rsidP="004328ED">
      <w:pPr>
        <w:widowControl/>
        <w:jc w:val="left"/>
      </w:pPr>
    </w:p>
    <w:sectPr w:rsidR="007D1794" w:rsidSect="003A3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4C2" w:rsidRDefault="00AD64C2" w:rsidP="004328ED">
      <w:r>
        <w:separator/>
      </w:r>
    </w:p>
  </w:endnote>
  <w:endnote w:type="continuationSeparator" w:id="0">
    <w:p w:rsidR="00AD64C2" w:rsidRDefault="00AD64C2" w:rsidP="0043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4C2" w:rsidRDefault="00AD64C2" w:rsidP="004328ED">
      <w:r>
        <w:separator/>
      </w:r>
    </w:p>
  </w:footnote>
  <w:footnote w:type="continuationSeparator" w:id="0">
    <w:p w:rsidR="00AD64C2" w:rsidRDefault="00AD64C2" w:rsidP="00432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02EA0"/>
    <w:multiLevelType w:val="hybridMultilevel"/>
    <w:tmpl w:val="8F260C10"/>
    <w:lvl w:ilvl="0" w:tplc="B0EE3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BmYjllOWE4MWUzM2Y0MzI5MmI5ZDk4NmM2NTQ4NjYifQ=="/>
  </w:docVars>
  <w:rsids>
    <w:rsidRoot w:val="00A86A26"/>
    <w:rsid w:val="000A2DAA"/>
    <w:rsid w:val="00197D78"/>
    <w:rsid w:val="00202BF2"/>
    <w:rsid w:val="00267A28"/>
    <w:rsid w:val="002968A3"/>
    <w:rsid w:val="002E061C"/>
    <w:rsid w:val="00311EED"/>
    <w:rsid w:val="00321FE1"/>
    <w:rsid w:val="00350D19"/>
    <w:rsid w:val="0037301C"/>
    <w:rsid w:val="00380720"/>
    <w:rsid w:val="003A3270"/>
    <w:rsid w:val="004328ED"/>
    <w:rsid w:val="00446E62"/>
    <w:rsid w:val="00452BE9"/>
    <w:rsid w:val="00482353"/>
    <w:rsid w:val="004962A1"/>
    <w:rsid w:val="004B37BB"/>
    <w:rsid w:val="004D7BAD"/>
    <w:rsid w:val="00504C60"/>
    <w:rsid w:val="00535F25"/>
    <w:rsid w:val="00546C36"/>
    <w:rsid w:val="005475B1"/>
    <w:rsid w:val="0055019E"/>
    <w:rsid w:val="00564D04"/>
    <w:rsid w:val="005B6EE1"/>
    <w:rsid w:val="005D2AB2"/>
    <w:rsid w:val="0060402A"/>
    <w:rsid w:val="0061356D"/>
    <w:rsid w:val="00633CAD"/>
    <w:rsid w:val="006919BD"/>
    <w:rsid w:val="006C1629"/>
    <w:rsid w:val="00700ED8"/>
    <w:rsid w:val="00731E7D"/>
    <w:rsid w:val="00790858"/>
    <w:rsid w:val="007D1794"/>
    <w:rsid w:val="007E28D0"/>
    <w:rsid w:val="007F0DCC"/>
    <w:rsid w:val="00813F57"/>
    <w:rsid w:val="008242E1"/>
    <w:rsid w:val="0089635F"/>
    <w:rsid w:val="0090218C"/>
    <w:rsid w:val="009052EE"/>
    <w:rsid w:val="00965D31"/>
    <w:rsid w:val="00A57A79"/>
    <w:rsid w:val="00A86A26"/>
    <w:rsid w:val="00AD64C2"/>
    <w:rsid w:val="00AE308D"/>
    <w:rsid w:val="00B05B35"/>
    <w:rsid w:val="00B47481"/>
    <w:rsid w:val="00B74A6B"/>
    <w:rsid w:val="00B80C3B"/>
    <w:rsid w:val="00BA6747"/>
    <w:rsid w:val="00BE6CED"/>
    <w:rsid w:val="00C2053A"/>
    <w:rsid w:val="00C546B0"/>
    <w:rsid w:val="00C84771"/>
    <w:rsid w:val="00D1641A"/>
    <w:rsid w:val="00D6505E"/>
    <w:rsid w:val="00D65B0C"/>
    <w:rsid w:val="00D92CF0"/>
    <w:rsid w:val="00DE2CB5"/>
    <w:rsid w:val="00E00A1F"/>
    <w:rsid w:val="00E26B51"/>
    <w:rsid w:val="00E74794"/>
    <w:rsid w:val="00EB64ED"/>
    <w:rsid w:val="00EC5C41"/>
    <w:rsid w:val="00ED5F42"/>
    <w:rsid w:val="00EF08D7"/>
    <w:rsid w:val="00EF1AD1"/>
    <w:rsid w:val="00F54546"/>
    <w:rsid w:val="00F77A37"/>
    <w:rsid w:val="00FA677C"/>
    <w:rsid w:val="00FB57C5"/>
    <w:rsid w:val="061C66A2"/>
    <w:rsid w:val="09ED5531"/>
    <w:rsid w:val="0C1E7BF8"/>
    <w:rsid w:val="0E362232"/>
    <w:rsid w:val="0F3A74D1"/>
    <w:rsid w:val="1466786F"/>
    <w:rsid w:val="17A811F9"/>
    <w:rsid w:val="1E8264FB"/>
    <w:rsid w:val="25B41673"/>
    <w:rsid w:val="29164772"/>
    <w:rsid w:val="2C076B02"/>
    <w:rsid w:val="2FC82E63"/>
    <w:rsid w:val="3A72713D"/>
    <w:rsid w:val="4D360F0E"/>
    <w:rsid w:val="4F5E4699"/>
    <w:rsid w:val="4FBA253B"/>
    <w:rsid w:val="52AD31CA"/>
    <w:rsid w:val="56E17DEA"/>
    <w:rsid w:val="578E6034"/>
    <w:rsid w:val="58B2008E"/>
    <w:rsid w:val="5F070B81"/>
    <w:rsid w:val="6386100E"/>
    <w:rsid w:val="7BF322C0"/>
    <w:rsid w:val="7D44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E4B719-1E76-482B-B4E9-30A48374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2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3A3270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3A327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A3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A3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3A3270"/>
    <w:rPr>
      <w:b/>
      <w:bCs/>
    </w:rPr>
  </w:style>
  <w:style w:type="table" w:styleId="a8">
    <w:name w:val="Table Grid"/>
    <w:basedOn w:val="a1"/>
    <w:uiPriority w:val="39"/>
    <w:rsid w:val="003A327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A3270"/>
    <w:rPr>
      <w:sz w:val="21"/>
      <w:szCs w:val="21"/>
    </w:rPr>
  </w:style>
  <w:style w:type="paragraph" w:styleId="aa">
    <w:name w:val="List Paragraph"/>
    <w:basedOn w:val="a"/>
    <w:uiPriority w:val="34"/>
    <w:qFormat/>
    <w:rsid w:val="003A3270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3A3270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3A3270"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3A3270"/>
    <w:rPr>
      <w:b/>
      <w:bCs/>
      <w:kern w:val="2"/>
      <w:sz w:val="21"/>
      <w:szCs w:val="24"/>
    </w:rPr>
  </w:style>
  <w:style w:type="character" w:customStyle="1" w:styleId="Char2">
    <w:name w:val="页眉 Char"/>
    <w:basedOn w:val="a0"/>
    <w:link w:val="a6"/>
    <w:uiPriority w:val="99"/>
    <w:qFormat/>
    <w:rsid w:val="003A3270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A3270"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sid w:val="003A3270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D650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A016F-04B0-4F57-AC06-DE7E29B0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Huina Mu</dc:creator>
  <cp:lastModifiedBy>zhuxiangchan</cp:lastModifiedBy>
  <cp:revision>3</cp:revision>
  <cp:lastPrinted>2022-09-01T02:34:00Z</cp:lastPrinted>
  <dcterms:created xsi:type="dcterms:W3CDTF">2023-12-10T11:50:00Z</dcterms:created>
  <dcterms:modified xsi:type="dcterms:W3CDTF">2023-12-11T01:35:00Z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C04F8E18771D44AE8B91C156A4A82FCB</vt:lpwstr>
  </property>
</Properties>
</file>